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45" w:rsidRPr="00E20E29" w:rsidRDefault="00B325F6" w:rsidP="00B325F6">
      <w:pPr>
        <w:rPr>
          <w:b/>
          <w:sz w:val="26"/>
        </w:rPr>
      </w:pPr>
      <w:bookmarkStart w:id="0" w:name="_GoBack"/>
      <w:bookmarkEnd w:id="0"/>
      <w:r>
        <w:rPr>
          <w:b/>
        </w:rPr>
        <w:t xml:space="preserve">                       </w:t>
      </w:r>
      <w:r w:rsidR="00482945" w:rsidRPr="00E20E29">
        <w:rPr>
          <w:b/>
          <w:sz w:val="26"/>
        </w:rPr>
        <w:t>Информационно-техническое оснащение учебного процесса</w:t>
      </w:r>
    </w:p>
    <w:p w:rsidR="00482945" w:rsidRPr="00E20E29" w:rsidRDefault="00482945" w:rsidP="006E7D0C">
      <w:pPr>
        <w:tabs>
          <w:tab w:val="num" w:pos="0"/>
        </w:tabs>
        <w:jc w:val="both"/>
        <w:rPr>
          <w:sz w:val="16"/>
          <w:szCs w:val="16"/>
        </w:rPr>
      </w:pPr>
      <w:r w:rsidRPr="00482945">
        <w:t xml:space="preserve"> </w:t>
      </w:r>
      <w:r w:rsidRPr="00482945">
        <w:rPr>
          <w:color w:val="000000"/>
        </w:rPr>
        <w:t xml:space="preserve"> </w:t>
      </w:r>
    </w:p>
    <w:p w:rsidR="00EB2398" w:rsidRPr="006E7D0C" w:rsidRDefault="00EB2398" w:rsidP="006E7D0C">
      <w:pPr>
        <w:tabs>
          <w:tab w:val="num" w:pos="0"/>
        </w:tabs>
        <w:ind w:left="-284" w:firstLine="284"/>
        <w:jc w:val="both"/>
      </w:pPr>
      <w:r w:rsidRPr="006E7D0C">
        <w:t xml:space="preserve">Материально-технические и информационные условия организации образовательного процесса обеспечивают стабильное и эффективное функционирование и развитие школы.       </w:t>
      </w:r>
    </w:p>
    <w:p w:rsidR="00EB2398" w:rsidRPr="006E7D0C" w:rsidRDefault="00EB2398" w:rsidP="006E7D0C">
      <w:pPr>
        <w:ind w:left="-284" w:firstLine="284"/>
        <w:jc w:val="both"/>
        <w:rPr>
          <w:szCs w:val="28"/>
        </w:rPr>
      </w:pPr>
      <w:r w:rsidRPr="006E7D0C">
        <w:t>В школе имеется 9 кабинетов,  в том числе специализированные кабинеты:   кабинет биологии и химии с лаборантской, кабинет физики с  лаборантской, кабинет технического труда с лаборантской - мастерская,  кабинет обслуживающего труда, кабинет географии, кабинет математика, спортивный зал,   библиотека, кабинет иностранного языка (английского), 2 кабинета начальных классов</w:t>
      </w:r>
    </w:p>
    <w:p w:rsidR="00EB2398" w:rsidRPr="006E7D0C" w:rsidRDefault="00EB2398" w:rsidP="006E7D0C">
      <w:pPr>
        <w:tabs>
          <w:tab w:val="num" w:pos="0"/>
        </w:tabs>
        <w:ind w:left="-284" w:firstLine="284"/>
        <w:jc w:val="both"/>
      </w:pPr>
      <w:r w:rsidRPr="006E7D0C">
        <w:rPr>
          <w:sz w:val="28"/>
          <w:szCs w:val="28"/>
        </w:rPr>
        <w:t xml:space="preserve"> </w:t>
      </w:r>
      <w:r w:rsidRPr="006E7D0C">
        <w:rPr>
          <w:b/>
        </w:rPr>
        <w:t>Учебные кабинеты</w:t>
      </w:r>
      <w:r w:rsidRPr="006E7D0C">
        <w:t xml:space="preserve"> оснащены необходимым оборудованием. Учебно-методический материал систематизирован по тематическому принципу, образовательный процесс обеспечен в соответствии с образовательными программами.</w:t>
      </w:r>
    </w:p>
    <w:p w:rsidR="00EB2398" w:rsidRPr="006E7D0C" w:rsidRDefault="00EB2398" w:rsidP="006E7D0C">
      <w:pPr>
        <w:tabs>
          <w:tab w:val="num" w:pos="0"/>
        </w:tabs>
        <w:ind w:left="-284" w:firstLine="284"/>
        <w:jc w:val="both"/>
      </w:pPr>
      <w:r w:rsidRPr="006E7D0C">
        <w:t xml:space="preserve">Лаборантские физики, химии оснащены необходимым инвентарём, лабораторным оборудованием.  В кабинете химии имеется  вытяжной  шкаф и принудительная вентиляция. </w:t>
      </w:r>
    </w:p>
    <w:p w:rsidR="00EB2398" w:rsidRPr="006E7D0C" w:rsidRDefault="00EB2398" w:rsidP="006E7D0C">
      <w:pPr>
        <w:ind w:left="-284" w:right="-159" w:firstLine="284"/>
        <w:jc w:val="both"/>
      </w:pPr>
      <w:r w:rsidRPr="006E7D0C">
        <w:rPr>
          <w:b/>
        </w:rPr>
        <w:t>В образовательном процессе</w:t>
      </w:r>
      <w:r w:rsidRPr="006E7D0C">
        <w:t xml:space="preserve"> используются: 1 интерактивная доска, 8 персональных компьютеров (в кабинете информатики – 7), модем – 1, ноутбук – 8, мультимедийный проектор –  2, телевизор с цветным изображением – 1,  </w:t>
      </w:r>
      <w:r w:rsidRPr="006E7D0C">
        <w:rPr>
          <w:lang w:val="en-US"/>
        </w:rPr>
        <w:t>DVD</w:t>
      </w:r>
      <w:r w:rsidRPr="006E7D0C">
        <w:t xml:space="preserve">плеер – 1, музыкальный центр – 1, видеокамера – 1, цифровой фотоаппарат – 1, сканер – 3. Все компьютеры оснащены лицензионным программным обеспечением.  </w:t>
      </w:r>
    </w:p>
    <w:p w:rsidR="00EB2398" w:rsidRPr="006E7D0C" w:rsidRDefault="00EB2398" w:rsidP="006E7D0C">
      <w:pPr>
        <w:ind w:left="-284" w:firstLine="284"/>
        <w:jc w:val="both"/>
        <w:rPr>
          <w:bCs/>
          <w:iCs/>
        </w:rPr>
      </w:pPr>
      <w:r w:rsidRPr="006E7D0C">
        <w:t xml:space="preserve">В учреждении создана локальная компьютерная сеть, объединяющая 5  компьютеров кабинета информатики, </w:t>
      </w:r>
      <w:r w:rsidRPr="006E7D0C">
        <w:rPr>
          <w:sz w:val="22"/>
          <w:szCs w:val="22"/>
        </w:rPr>
        <w:t xml:space="preserve"> обеспечен доступ в сеть Интернет в 18 точках.   </w:t>
      </w:r>
      <w:r w:rsidRPr="006E7D0C">
        <w:rPr>
          <w:bCs/>
          <w:iCs/>
        </w:rPr>
        <w:t>Образовательное учреждение имеет электронную почту, школьный сайт</w:t>
      </w:r>
      <w:r w:rsidR="00782782" w:rsidRPr="006E7D0C">
        <w:rPr>
          <w:bCs/>
          <w:iCs/>
        </w:rPr>
        <w:t>, на котором информация обновляется не реже 2 раз в месяц.</w:t>
      </w:r>
    </w:p>
    <w:p w:rsidR="00B325F6" w:rsidRPr="005779BC" w:rsidRDefault="00B325F6" w:rsidP="006E7D0C">
      <w:pPr>
        <w:ind w:left="-284" w:firstLine="284"/>
        <w:jc w:val="both"/>
        <w:rPr>
          <w:bCs/>
          <w:iCs/>
          <w:sz w:val="16"/>
          <w:szCs w:val="16"/>
        </w:rPr>
      </w:pPr>
    </w:p>
    <w:p w:rsidR="00782782" w:rsidRPr="006E7D0C" w:rsidRDefault="00EB2398" w:rsidP="006E7D0C">
      <w:pPr>
        <w:ind w:left="-284" w:firstLine="284"/>
        <w:jc w:val="both"/>
      </w:pPr>
      <w:r w:rsidRPr="006E7D0C">
        <w:rPr>
          <w:b/>
        </w:rPr>
        <w:t>Спортивный зал</w:t>
      </w:r>
      <w:r w:rsidRPr="006E7D0C">
        <w:t xml:space="preserve"> оборудован необходимым инвентарем  и оборудованием в соответствии с требованиями программ общего образования.</w:t>
      </w:r>
    </w:p>
    <w:p w:rsidR="00782782" w:rsidRPr="006E7D0C" w:rsidRDefault="00782782" w:rsidP="006E7D0C">
      <w:pPr>
        <w:ind w:left="-284" w:right="-159" w:firstLine="284"/>
        <w:jc w:val="both"/>
      </w:pPr>
      <w:r w:rsidRPr="006E7D0C">
        <w:t xml:space="preserve">На территории образовательного учреждения имеется игровая площадка, хозяйственная зона, уголок отдыха, оборудованная открытая площадка, предназначенная для прогулок и развития двигательной активности дошкольников, спортивная площадка оснащена физкультурно-спортивным оборудованием (лестница, беговые дорожки,  оборудование для лазанья и др.). </w:t>
      </w:r>
    </w:p>
    <w:p w:rsidR="00782782" w:rsidRPr="006E7D0C" w:rsidRDefault="00782782" w:rsidP="006E7D0C">
      <w:pPr>
        <w:ind w:left="-284" w:firstLine="284"/>
        <w:jc w:val="both"/>
      </w:pPr>
      <w:r w:rsidRPr="006E7D0C">
        <w:t>На территории школы имеется   пришкольный участок, где выращиваются овощи, цветы.</w:t>
      </w:r>
    </w:p>
    <w:p w:rsidR="00782782" w:rsidRPr="005779BC" w:rsidRDefault="00782782" w:rsidP="006E7D0C">
      <w:pPr>
        <w:ind w:left="-284" w:right="-159" w:firstLine="284"/>
        <w:jc w:val="both"/>
        <w:rPr>
          <w:sz w:val="16"/>
          <w:szCs w:val="16"/>
        </w:rPr>
      </w:pPr>
    </w:p>
    <w:p w:rsidR="00EB2398" w:rsidRPr="006E7D0C" w:rsidRDefault="00EB2398" w:rsidP="006E7D0C">
      <w:pPr>
        <w:ind w:left="-284" w:firstLine="284"/>
        <w:jc w:val="both"/>
      </w:pPr>
      <w:r w:rsidRPr="006E7D0C">
        <w:rPr>
          <w:b/>
        </w:rPr>
        <w:t>В учебной мастерской</w:t>
      </w:r>
      <w:r w:rsidRPr="006E7D0C">
        <w:t xml:space="preserve"> имеются:  станок сверлильный – 2, станок токарный по дереву – 3,   фуговально-шлифовальный – 1,  станок  токарный по металлу – 2, фрезерный – 1, заточной – 1,    верстак универсальный – 6, электродрель – 1.</w:t>
      </w:r>
    </w:p>
    <w:p w:rsidR="00EB2398" w:rsidRPr="006E7D0C" w:rsidRDefault="00EB2398" w:rsidP="006E7D0C">
      <w:pPr>
        <w:ind w:left="-284" w:firstLine="284"/>
        <w:jc w:val="both"/>
      </w:pPr>
      <w:r w:rsidRPr="006E7D0C">
        <w:t xml:space="preserve"> В кабинете обслуживающего труда размещены: машины швейные электрические – 1,  швейные машины с ручным приводом – 5, манекен – 1, холодильник – 1, плита электрическая – 1, гладильная доска – 1, утюг – 1,   имеется  набор необходимой посуды для занятий по кулинарии.</w:t>
      </w:r>
    </w:p>
    <w:p w:rsidR="00782782" w:rsidRPr="006E7D0C" w:rsidRDefault="00782782" w:rsidP="006E7D0C">
      <w:pPr>
        <w:ind w:left="-284" w:firstLine="284"/>
        <w:jc w:val="both"/>
        <w:rPr>
          <w:sz w:val="16"/>
          <w:szCs w:val="16"/>
        </w:rPr>
      </w:pPr>
    </w:p>
    <w:p w:rsidR="00EB2398" w:rsidRPr="006E7D0C" w:rsidRDefault="00EB2398" w:rsidP="006E7D0C">
      <w:pPr>
        <w:ind w:left="567" w:right="-159" w:firstLine="284"/>
        <w:jc w:val="both"/>
        <w:rPr>
          <w:b/>
          <w:i/>
        </w:rPr>
      </w:pPr>
      <w:r w:rsidRPr="006E7D0C">
        <w:rPr>
          <w:b/>
          <w:i/>
        </w:rPr>
        <w:t xml:space="preserve">В образовательном учреждении созданы информационно-технические условия для реализации всех заявленных образовательных программ. Для осуществления образовательного процесса имеются программно-методические комплекты: программы, учебно-методические пособия, энциклопедическая литература, учебно-наглядные пособия (демонстрационный и раздаточный материал). </w:t>
      </w:r>
    </w:p>
    <w:p w:rsidR="00782782" w:rsidRPr="006E7D0C" w:rsidRDefault="00782782" w:rsidP="006E7D0C">
      <w:pPr>
        <w:ind w:left="-284" w:right="-159" w:firstLine="284"/>
        <w:jc w:val="both"/>
        <w:rPr>
          <w:sz w:val="16"/>
          <w:szCs w:val="16"/>
        </w:rPr>
      </w:pPr>
    </w:p>
    <w:p w:rsidR="00782782" w:rsidRPr="006E7D0C" w:rsidRDefault="00782782" w:rsidP="006E7D0C">
      <w:pPr>
        <w:ind w:left="-284" w:firstLine="284"/>
        <w:jc w:val="both"/>
        <w:rPr>
          <w:bCs/>
          <w:iCs/>
        </w:rPr>
      </w:pPr>
      <w:r w:rsidRPr="006E7D0C">
        <w:rPr>
          <w:b/>
        </w:rPr>
        <w:t>Библиотека</w:t>
      </w:r>
      <w:r w:rsidRPr="006E7D0C">
        <w:t xml:space="preserve"> обеспечивает свободный доступ учащихся и педагогов к источникам информации. </w:t>
      </w:r>
    </w:p>
    <w:p w:rsidR="00EB2398" w:rsidRPr="006E7D0C" w:rsidRDefault="00EB2398" w:rsidP="006E7D0C">
      <w:pPr>
        <w:shd w:val="clear" w:color="auto" w:fill="FFFFFF"/>
        <w:spacing w:line="269" w:lineRule="exact"/>
        <w:ind w:left="-284" w:right="-1" w:firstLine="284"/>
        <w:jc w:val="both"/>
      </w:pPr>
      <w:r w:rsidRPr="006E7D0C">
        <w:t xml:space="preserve">Библиотека  имеет абонементную, читальную зоны на 6 мест. Общий библиотечный фонд составляет 9470 экземпляров, в т.ч. учебная литература – 1800 экземпляров, художественная литература – 7200 экземпляров, справочная  литература – 170 экземпляров, научно-педагогическая – 300 экземпляров. </w:t>
      </w:r>
      <w:r w:rsidRPr="006E7D0C">
        <w:rPr>
          <w:spacing w:val="-1"/>
        </w:rPr>
        <w:t>Учебниками по всем предметам учебного плана обеспечен каждый обучающийся.</w:t>
      </w:r>
      <w:r w:rsidRPr="006E7D0C">
        <w:t xml:space="preserve"> В библиотеке имеется 3 наименования  периодической печати. </w:t>
      </w:r>
      <w:r w:rsidRPr="006E7D0C">
        <w:rPr>
          <w:spacing w:val="-1"/>
        </w:rPr>
        <w:lastRenderedPageBreak/>
        <w:t>Подписка на периодические издания осуществляется ежегодно. В школе формируется медиатека с электронными образовательными ресурсами по предметам.</w:t>
      </w:r>
    </w:p>
    <w:p w:rsidR="00EB2398" w:rsidRPr="006E7D0C" w:rsidRDefault="00EB2398" w:rsidP="006E7D0C">
      <w:pPr>
        <w:tabs>
          <w:tab w:val="left" w:pos="142"/>
        </w:tabs>
        <w:ind w:left="-284" w:firstLine="284"/>
        <w:jc w:val="both"/>
      </w:pPr>
      <w:r w:rsidRPr="006E7D0C">
        <w:t>Для реализации программ дополнительного образования имеется учебно-методи</w:t>
      </w:r>
      <w:r w:rsidR="00782782" w:rsidRPr="006E7D0C">
        <w:t>ческая литература в количестве 5</w:t>
      </w:r>
      <w:r w:rsidRPr="006E7D0C">
        <w:t>0  экземпляров.</w:t>
      </w:r>
    </w:p>
    <w:p w:rsidR="00EB2398" w:rsidRPr="005779BC" w:rsidRDefault="00EB2398" w:rsidP="005779BC">
      <w:pPr>
        <w:ind w:left="567" w:firstLine="284"/>
        <w:jc w:val="both"/>
        <w:rPr>
          <w:b/>
          <w:i/>
        </w:rPr>
      </w:pPr>
      <w:r w:rsidRPr="005779BC">
        <w:rPr>
          <w:b/>
          <w:i/>
        </w:rPr>
        <w:t xml:space="preserve">Оснащенность образовательного процесса информационными ресурсами </w:t>
      </w:r>
      <w:r w:rsidRPr="005779BC">
        <w:rPr>
          <w:b/>
          <w:bCs/>
          <w:i/>
          <w:iCs/>
        </w:rPr>
        <w:t xml:space="preserve">соответствует </w:t>
      </w:r>
      <w:r w:rsidR="006E7D0C" w:rsidRPr="005779BC">
        <w:rPr>
          <w:b/>
          <w:bCs/>
          <w:i/>
          <w:iCs/>
        </w:rPr>
        <w:t xml:space="preserve">реализации </w:t>
      </w:r>
      <w:r w:rsidRPr="005779BC">
        <w:rPr>
          <w:b/>
          <w:bCs/>
          <w:i/>
          <w:iCs/>
        </w:rPr>
        <w:t xml:space="preserve">программ, </w:t>
      </w:r>
      <w:r w:rsidRPr="005779BC">
        <w:rPr>
          <w:b/>
          <w:i/>
        </w:rPr>
        <w:t xml:space="preserve">оформление учебных помещений позволяет организовать учебный процесс в соответствии с реализуемыми образовательными программами без информационных и эмоциональных перегрузок. </w:t>
      </w:r>
    </w:p>
    <w:p w:rsidR="00EB2398" w:rsidRPr="005779BC" w:rsidRDefault="00EB2398" w:rsidP="006E7D0C">
      <w:pPr>
        <w:jc w:val="both"/>
        <w:rPr>
          <w:rFonts w:eastAsia="Calibri"/>
          <w:b/>
          <w:sz w:val="16"/>
          <w:szCs w:val="16"/>
        </w:rPr>
      </w:pPr>
    </w:p>
    <w:p w:rsidR="005779BC" w:rsidRDefault="006B0558" w:rsidP="005779BC">
      <w:pPr>
        <w:jc w:val="center"/>
        <w:rPr>
          <w:rFonts w:eastAsia="Calibri"/>
          <w:b/>
        </w:rPr>
      </w:pPr>
      <w:r w:rsidRPr="006B0558">
        <w:rPr>
          <w:rFonts w:eastAsia="Calibri"/>
          <w:b/>
        </w:rPr>
        <w:t xml:space="preserve">Наиболее значимые результаты в МКОУ «Саргаинская СОШ», </w:t>
      </w:r>
    </w:p>
    <w:p w:rsidR="006B0558" w:rsidRPr="006B0558" w:rsidRDefault="006B0558" w:rsidP="005779BC">
      <w:pPr>
        <w:jc w:val="center"/>
        <w:rPr>
          <w:rFonts w:eastAsia="Calibri"/>
        </w:rPr>
      </w:pPr>
      <w:r w:rsidRPr="006B0558">
        <w:rPr>
          <w:rFonts w:eastAsia="Calibri"/>
          <w:b/>
        </w:rPr>
        <w:t>достигнутые за счёт реализации Плана мероприятий по модернизации общего образования в 2011-2012 годы</w:t>
      </w:r>
    </w:p>
    <w:p w:rsidR="006B0558" w:rsidRPr="00E20E29" w:rsidRDefault="006B0558" w:rsidP="006E7D0C">
      <w:pPr>
        <w:ind w:firstLine="708"/>
        <w:jc w:val="both"/>
        <w:rPr>
          <w:rFonts w:eastAsia="Calibri"/>
          <w:sz w:val="16"/>
          <w:szCs w:val="16"/>
        </w:rPr>
      </w:pPr>
    </w:p>
    <w:p w:rsidR="006B0558" w:rsidRPr="006E7D0C" w:rsidRDefault="006B0558" w:rsidP="005779BC">
      <w:pPr>
        <w:autoSpaceDE w:val="0"/>
        <w:autoSpaceDN w:val="0"/>
        <w:adjustRightInd w:val="0"/>
        <w:ind w:left="-284" w:firstLine="284"/>
        <w:jc w:val="both"/>
        <w:rPr>
          <w:rFonts w:eastAsia="Calibri"/>
          <w:b/>
        </w:rPr>
      </w:pPr>
      <w:r w:rsidRPr="006E7D0C">
        <w:rPr>
          <w:rFonts w:eastAsia="Calibri"/>
          <w:b/>
        </w:rPr>
        <w:t>Приобрет</w:t>
      </w:r>
      <w:r w:rsidR="006E7D0C">
        <w:rPr>
          <w:rFonts w:eastAsia="Calibri"/>
          <w:b/>
        </w:rPr>
        <w:t>ение компьютерного оборудования</w:t>
      </w:r>
    </w:p>
    <w:p w:rsidR="006B0558" w:rsidRPr="006B0558" w:rsidRDefault="006B0558" w:rsidP="005779BC">
      <w:pPr>
        <w:ind w:left="-284" w:firstLine="284"/>
        <w:jc w:val="both"/>
        <w:rPr>
          <w:rFonts w:eastAsia="Calibri"/>
        </w:rPr>
      </w:pPr>
      <w:r w:rsidRPr="006B0558">
        <w:rPr>
          <w:rFonts w:eastAsia="Calibri"/>
        </w:rPr>
        <w:t xml:space="preserve">В 2011-2012 годах в рамках комплекса мер по модернизации общего образования поступило следующее оборудование: </w:t>
      </w:r>
    </w:p>
    <w:p w:rsidR="006B0558" w:rsidRPr="00516058" w:rsidRDefault="006B0558" w:rsidP="006E7D0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977" w:type="dxa"/>
        <w:tblInd w:w="-176" w:type="dxa"/>
        <w:tblLook w:val="00A0" w:firstRow="1" w:lastRow="0" w:firstColumn="1" w:lastColumn="0" w:noHBand="0" w:noVBand="0"/>
      </w:tblPr>
      <w:tblGrid>
        <w:gridCol w:w="6361"/>
        <w:gridCol w:w="985"/>
        <w:gridCol w:w="1215"/>
        <w:gridCol w:w="1416"/>
      </w:tblGrid>
      <w:tr w:rsidR="00ED5905" w:rsidRPr="00516058" w:rsidTr="00E20E29">
        <w:trPr>
          <w:trHeight w:val="32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905" w:rsidRPr="00516058" w:rsidRDefault="00ED5905" w:rsidP="00E20E29">
            <w:pPr>
              <w:jc w:val="center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Полное наименование объекта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D5905" w:rsidRPr="00516058" w:rsidRDefault="00ED5905" w:rsidP="00E20E29">
            <w:pPr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кол-во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905" w:rsidRPr="00516058" w:rsidRDefault="00ED5905" w:rsidP="00E20E29">
            <w:pPr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05" w:rsidRPr="00516058" w:rsidRDefault="00ED5905" w:rsidP="00E20E29">
            <w:pPr>
              <w:jc w:val="center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сумма</w:t>
            </w:r>
          </w:p>
        </w:tc>
      </w:tr>
      <w:tr w:rsidR="00586B2E" w:rsidRPr="00516058" w:rsidTr="00E20E29">
        <w:trPr>
          <w:trHeight w:val="333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Интерактивная доска Panasonic  UB-T580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55000.00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55000.00</w:t>
            </w:r>
          </w:p>
        </w:tc>
      </w:tr>
      <w:tr w:rsidR="00586B2E" w:rsidRPr="00516058" w:rsidTr="00ED5905">
        <w:trPr>
          <w:trHeight w:val="643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Методические пособия по использованию интерактивной доски с примерами уроков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10.00</w:t>
            </w:r>
          </w:p>
        </w:tc>
      </w:tr>
      <w:tr w:rsidR="00586B2E" w:rsidRPr="00516058" w:rsidTr="00ED5905">
        <w:trPr>
          <w:trHeight w:val="391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 xml:space="preserve">Короткофокусный проектор </w:t>
            </w:r>
            <w:r w:rsidRPr="00516058">
              <w:rPr>
                <w:rFonts w:eastAsia="Calibri"/>
                <w:sz w:val="23"/>
                <w:szCs w:val="23"/>
              </w:rPr>
              <w:br/>
              <w:t>Panasonic РТ-SТ10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55000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55000.00</w:t>
            </w:r>
          </w:p>
        </w:tc>
      </w:tr>
      <w:tr w:rsidR="00586B2E" w:rsidRPr="00516058" w:rsidTr="00ED5905">
        <w:trPr>
          <w:trHeight w:val="514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Настенный кронштейн с телескопической штангой КПНТ 900-1400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7000.00</w:t>
            </w:r>
          </w:p>
        </w:tc>
      </w:tr>
      <w:tr w:rsidR="00586B2E" w:rsidRPr="00516058" w:rsidTr="00ED5905">
        <w:trPr>
          <w:trHeight w:val="160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 xml:space="preserve">Кабель соединительный SVGA ММ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690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690.00</w:t>
            </w:r>
          </w:p>
        </w:tc>
      </w:tr>
      <w:tr w:rsidR="00586B2E" w:rsidRPr="00516058" w:rsidTr="00ED5905">
        <w:trPr>
          <w:trHeight w:val="234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Компьютер «Школьный»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25000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50000.00</w:t>
            </w:r>
          </w:p>
        </w:tc>
      </w:tr>
      <w:tr w:rsidR="00586B2E" w:rsidRPr="00516058" w:rsidTr="00ED5905">
        <w:trPr>
          <w:trHeight w:val="280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Ноутбук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24000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168000.00</w:t>
            </w:r>
          </w:p>
        </w:tc>
      </w:tr>
      <w:tr w:rsidR="00586B2E" w:rsidRPr="00516058" w:rsidTr="00ED5905">
        <w:trPr>
          <w:trHeight w:val="567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Система контроля и мониторинга качества знаний PROClass (комплект со съемными чипами)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38000.00</w:t>
            </w:r>
          </w:p>
        </w:tc>
      </w:tr>
      <w:tr w:rsidR="00586B2E" w:rsidRPr="00516058" w:rsidTr="00ED5905">
        <w:trPr>
          <w:trHeight w:val="667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 xml:space="preserve">Многофункциональное устройство </w:t>
            </w:r>
            <w:r w:rsidRPr="00516058">
              <w:rPr>
                <w:rFonts w:eastAsia="Calibri"/>
                <w:sz w:val="23"/>
                <w:szCs w:val="23"/>
              </w:rPr>
              <w:br/>
              <w:t>HP LaserJet  Pro Ь1132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10000.00</w:t>
            </w:r>
          </w:p>
        </w:tc>
      </w:tr>
      <w:tr w:rsidR="00586B2E" w:rsidRPr="00516058" w:rsidTr="00ED5905">
        <w:trPr>
          <w:trHeight w:val="1260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Программное обеспечение к системе контроля и мониторинга качества знаний PROClass с интегрированным набором контрольных тестов по различным темам предметов для начальной школы (box.лицензия на класс)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2600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2600.00</w:t>
            </w:r>
          </w:p>
        </w:tc>
      </w:tr>
      <w:tr w:rsidR="00586B2E" w:rsidRPr="00516058" w:rsidTr="00ED5905">
        <w:trPr>
          <w:trHeight w:val="191"/>
        </w:trPr>
        <w:tc>
          <w:tcPr>
            <w:tcW w:w="636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Колонки акустические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2000.00</w:t>
            </w:r>
          </w:p>
        </w:tc>
      </w:tr>
      <w:tr w:rsidR="00586B2E" w:rsidRPr="00516058" w:rsidTr="00ED5905">
        <w:trPr>
          <w:trHeight w:val="253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Системный блок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11700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558" w:rsidRPr="00516058" w:rsidRDefault="006B0558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11700.00</w:t>
            </w:r>
          </w:p>
        </w:tc>
      </w:tr>
    </w:tbl>
    <w:p w:rsidR="006B0558" w:rsidRPr="005779BC" w:rsidRDefault="006B0558" w:rsidP="006E7D0C">
      <w:pPr>
        <w:ind w:firstLine="708"/>
        <w:jc w:val="both"/>
        <w:rPr>
          <w:rFonts w:eastAsia="Calibri"/>
          <w:sz w:val="16"/>
          <w:szCs w:val="16"/>
        </w:rPr>
      </w:pPr>
    </w:p>
    <w:p w:rsidR="006B0558" w:rsidRPr="006B0558" w:rsidRDefault="006B0558" w:rsidP="005779BC">
      <w:pPr>
        <w:ind w:left="-284" w:firstLine="426"/>
        <w:jc w:val="both"/>
        <w:rPr>
          <w:rFonts w:eastAsia="Calibri"/>
        </w:rPr>
      </w:pPr>
      <w:r w:rsidRPr="006B0558">
        <w:rPr>
          <w:rFonts w:eastAsia="Calibri"/>
        </w:rPr>
        <w:t xml:space="preserve">В 2012 году приобретено компьютерное оборудование на сумму 400 000 руб. </w:t>
      </w:r>
    </w:p>
    <w:p w:rsidR="006B0558" w:rsidRPr="005779BC" w:rsidRDefault="006B0558" w:rsidP="005779BC">
      <w:pPr>
        <w:ind w:left="-284" w:firstLine="426"/>
        <w:jc w:val="both"/>
        <w:rPr>
          <w:rFonts w:eastAsia="Calibri"/>
          <w:sz w:val="16"/>
          <w:szCs w:val="16"/>
        </w:rPr>
      </w:pPr>
    </w:p>
    <w:p w:rsidR="006B0558" w:rsidRPr="006B0558" w:rsidRDefault="006B0558" w:rsidP="005779BC">
      <w:pPr>
        <w:ind w:left="-284" w:firstLine="426"/>
        <w:jc w:val="both"/>
        <w:rPr>
          <w:rFonts w:eastAsia="Calibri"/>
          <w:i/>
        </w:rPr>
      </w:pPr>
      <w:r w:rsidRPr="006B0558">
        <w:rPr>
          <w:rFonts w:eastAsia="Calibri"/>
        </w:rPr>
        <w:t>Основным результатом обучения учителей является повышение познавательной деятельности (как результат использования педагогом ИКТ на уроках), осуществление идеи индивидуализации обучения в соответствии с темпом, наиболее близком каждому ученику, внедрение новых форм обучения.</w:t>
      </w:r>
    </w:p>
    <w:p w:rsidR="006B0558" w:rsidRPr="006B0558" w:rsidRDefault="006B0558" w:rsidP="005779BC">
      <w:pPr>
        <w:ind w:left="-284" w:firstLine="426"/>
        <w:jc w:val="both"/>
        <w:rPr>
          <w:rFonts w:eastAsia="Calibri"/>
        </w:rPr>
      </w:pPr>
      <w:r w:rsidRPr="005779BC">
        <w:rPr>
          <w:rFonts w:eastAsia="Calibri"/>
          <w:b/>
        </w:rPr>
        <w:t>Результатом</w:t>
      </w:r>
      <w:r w:rsidRPr="006B0558">
        <w:rPr>
          <w:rFonts w:eastAsia="Calibri"/>
        </w:rPr>
        <w:t xml:space="preserve"> приобретения компьютерного оборудования стала реализация основной образовательной программы в соответствии с ФГОС, использование ИКТ в учебной деятельности, во внеурочной деятельности, при измерении, контроле и оценке результатов образования и т.д.  </w:t>
      </w:r>
    </w:p>
    <w:p w:rsidR="006B0558" w:rsidRDefault="006B0558" w:rsidP="005779BC">
      <w:pPr>
        <w:tabs>
          <w:tab w:val="left" w:pos="1260"/>
        </w:tabs>
        <w:ind w:left="-284" w:firstLine="426"/>
        <w:jc w:val="both"/>
        <w:rPr>
          <w:rFonts w:eastAsia="Calibri"/>
        </w:rPr>
      </w:pPr>
      <w:r w:rsidRPr="006B0558">
        <w:rPr>
          <w:rFonts w:eastAsia="Calibri"/>
        </w:rPr>
        <w:t xml:space="preserve">На 114 % увеличилось количество персональных компьютеров, используемых в учебных целях, в том числе переносных компьютеров (ноутбуков). </w:t>
      </w:r>
      <w:r w:rsidRPr="00B325F6">
        <w:rPr>
          <w:rFonts w:eastAsia="Calibri"/>
        </w:rPr>
        <w:t xml:space="preserve">Если в 2011 году на 1 компьютер, </w:t>
      </w:r>
      <w:r w:rsidRPr="006B0558">
        <w:rPr>
          <w:rFonts w:eastAsia="Calibri"/>
        </w:rPr>
        <w:lastRenderedPageBreak/>
        <w:t>используемый в учебных целях, приходилос</w:t>
      </w:r>
      <w:r w:rsidR="00B325F6">
        <w:rPr>
          <w:rFonts w:eastAsia="Calibri"/>
        </w:rPr>
        <w:t>ь 5,42 обучающихся ОУ, то в 2013</w:t>
      </w:r>
      <w:r w:rsidRPr="006B0558">
        <w:rPr>
          <w:rFonts w:eastAsia="Calibri"/>
        </w:rPr>
        <w:t xml:space="preserve"> году на компьютер, используемый в учебных целях, приходится 2,33 учащихся. </w:t>
      </w:r>
    </w:p>
    <w:p w:rsidR="00983853" w:rsidRPr="005779BC" w:rsidRDefault="00983853" w:rsidP="005779BC">
      <w:pPr>
        <w:tabs>
          <w:tab w:val="left" w:pos="1260"/>
        </w:tabs>
        <w:ind w:left="-284" w:firstLine="426"/>
        <w:jc w:val="both"/>
        <w:rPr>
          <w:rFonts w:eastAsia="Calibri"/>
          <w:sz w:val="16"/>
          <w:szCs w:val="16"/>
        </w:rPr>
      </w:pPr>
    </w:p>
    <w:p w:rsidR="006E7D0C" w:rsidRPr="006E7D0C" w:rsidRDefault="006E7D0C" w:rsidP="005779BC">
      <w:pPr>
        <w:ind w:left="-284" w:firstLine="426"/>
        <w:jc w:val="both"/>
        <w:rPr>
          <w:rFonts w:eastAsia="Calibri"/>
          <w:b/>
        </w:rPr>
      </w:pPr>
      <w:r w:rsidRPr="006E7D0C">
        <w:rPr>
          <w:rFonts w:eastAsia="Calibri"/>
          <w:b/>
        </w:rPr>
        <w:t>Приобретение обо</w:t>
      </w:r>
      <w:r>
        <w:rPr>
          <w:rFonts w:eastAsia="Calibri"/>
          <w:b/>
        </w:rPr>
        <w:t>рудования для школьных столовых</w:t>
      </w:r>
    </w:p>
    <w:p w:rsidR="006E7D0C" w:rsidRPr="006B0558" w:rsidRDefault="006E7D0C" w:rsidP="005779BC">
      <w:pPr>
        <w:ind w:left="-284" w:firstLine="426"/>
        <w:jc w:val="both"/>
        <w:rPr>
          <w:rFonts w:eastAsia="Calibri"/>
        </w:rPr>
      </w:pPr>
      <w:r w:rsidRPr="006B0558">
        <w:rPr>
          <w:rFonts w:eastAsia="Calibri"/>
        </w:rPr>
        <w:t xml:space="preserve">В 2012 году приобретено современное оборудование для школьной столовой ОУ на сумму  </w:t>
      </w:r>
      <w:r w:rsidRPr="006B0558">
        <w:rPr>
          <w:rFonts w:eastAsia="Calibri"/>
          <w:bCs/>
        </w:rPr>
        <w:t>233300,00</w:t>
      </w:r>
      <w:r w:rsidRPr="006B0558">
        <w:rPr>
          <w:rFonts w:eastAsia="Calibri"/>
        </w:rPr>
        <w:t xml:space="preserve"> руб.</w:t>
      </w:r>
      <w:r w:rsidRPr="006B0558">
        <w:rPr>
          <w:rFonts w:eastAsia="Calibri"/>
          <w:bCs/>
        </w:rPr>
        <w:t xml:space="preserve"> </w:t>
      </w:r>
    </w:p>
    <w:p w:rsidR="006E7D0C" w:rsidRPr="006B0558" w:rsidRDefault="006E7D0C" w:rsidP="005779BC">
      <w:pPr>
        <w:ind w:left="-284" w:firstLine="426"/>
        <w:jc w:val="both"/>
        <w:rPr>
          <w:rFonts w:eastAsia="Calibri"/>
          <w:b/>
        </w:rPr>
      </w:pPr>
      <w:r w:rsidRPr="006B0558">
        <w:rPr>
          <w:rFonts w:eastAsia="Calibri"/>
          <w:b/>
        </w:rPr>
        <w:t>Перечень приобретенного оборудования</w:t>
      </w:r>
    </w:p>
    <w:p w:rsidR="006E7D0C" w:rsidRPr="005779BC" w:rsidRDefault="006E7D0C" w:rsidP="006E7D0C">
      <w:pPr>
        <w:ind w:firstLine="720"/>
        <w:jc w:val="both"/>
        <w:rPr>
          <w:rFonts w:eastAsia="Calibri"/>
          <w:b/>
          <w:sz w:val="16"/>
          <w:szCs w:val="16"/>
        </w:rPr>
      </w:pPr>
    </w:p>
    <w:tbl>
      <w:tblPr>
        <w:tblW w:w="9838" w:type="dxa"/>
        <w:jc w:val="right"/>
        <w:tblInd w:w="-310" w:type="dxa"/>
        <w:tblLook w:val="00A0" w:firstRow="1" w:lastRow="0" w:firstColumn="1" w:lastColumn="0" w:noHBand="0" w:noVBand="0"/>
      </w:tblPr>
      <w:tblGrid>
        <w:gridCol w:w="747"/>
        <w:gridCol w:w="4516"/>
        <w:gridCol w:w="1288"/>
        <w:gridCol w:w="1806"/>
        <w:gridCol w:w="1481"/>
      </w:tblGrid>
      <w:tr w:rsidR="006E7D0C" w:rsidRPr="00516058" w:rsidTr="00516058">
        <w:trPr>
          <w:trHeight w:val="399"/>
          <w:jc w:val="right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№ п/п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Наименование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Единица измерения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Количество</w:t>
            </w:r>
          </w:p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приобретенных единиц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Сумма, рублей</w:t>
            </w:r>
          </w:p>
        </w:tc>
      </w:tr>
      <w:tr w:rsidR="006E7D0C" w:rsidRPr="00516058" w:rsidTr="00516058">
        <w:trPr>
          <w:trHeight w:val="286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 xml:space="preserve">Пароконвектомат, подставка под пароконвектомат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шт.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66000,00</w:t>
            </w:r>
          </w:p>
        </w:tc>
      </w:tr>
      <w:tr w:rsidR="006E7D0C" w:rsidRPr="00516058" w:rsidTr="00516058">
        <w:trPr>
          <w:trHeight w:val="286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Гастроемкости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шт.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5410,00</w:t>
            </w:r>
          </w:p>
        </w:tc>
      </w:tr>
      <w:tr w:rsidR="006E7D0C" w:rsidRPr="00516058" w:rsidTr="00516058">
        <w:trPr>
          <w:trHeight w:val="286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Шкаф холодильный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шт.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79500,00</w:t>
            </w:r>
          </w:p>
        </w:tc>
      </w:tr>
      <w:tr w:rsidR="006E7D0C" w:rsidRPr="00516058" w:rsidTr="00516058">
        <w:trPr>
          <w:trHeight w:val="286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Мясорубка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шт.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12200,00</w:t>
            </w:r>
          </w:p>
        </w:tc>
      </w:tr>
      <w:tr w:rsidR="006E7D0C" w:rsidRPr="00516058" w:rsidTr="00516058">
        <w:trPr>
          <w:trHeight w:val="286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Мармит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шт.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34500,00</w:t>
            </w:r>
          </w:p>
        </w:tc>
      </w:tr>
      <w:tr w:rsidR="006E7D0C" w:rsidRPr="00516058" w:rsidTr="00516058">
        <w:trPr>
          <w:trHeight w:val="286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Весы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шт.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20490,00</w:t>
            </w:r>
          </w:p>
        </w:tc>
      </w:tr>
      <w:tr w:rsidR="006E7D0C" w:rsidRPr="00516058" w:rsidTr="00516058">
        <w:trPr>
          <w:trHeight w:val="573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 xml:space="preserve">Бактерицидная установка для обеззараживания производственных помещений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шт.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9200,00</w:t>
            </w:r>
          </w:p>
        </w:tc>
      </w:tr>
      <w:tr w:rsidR="006E7D0C" w:rsidRPr="00516058" w:rsidTr="00516058">
        <w:trPr>
          <w:trHeight w:val="286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8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Шкаф для хранения хлеба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шт.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sz w:val="23"/>
                <w:szCs w:val="23"/>
              </w:rPr>
            </w:pPr>
            <w:r w:rsidRPr="00516058">
              <w:rPr>
                <w:rFonts w:eastAsia="Calibri"/>
                <w:sz w:val="23"/>
                <w:szCs w:val="23"/>
              </w:rPr>
              <w:t>6000,00</w:t>
            </w:r>
          </w:p>
        </w:tc>
      </w:tr>
      <w:tr w:rsidR="006E7D0C" w:rsidRPr="00516058" w:rsidTr="00516058">
        <w:trPr>
          <w:trHeight w:val="286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516058">
              <w:rPr>
                <w:rFonts w:eastAsia="Calibri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516058">
              <w:rPr>
                <w:rFonts w:eastAsia="Calibri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516058">
              <w:rPr>
                <w:rFonts w:eastAsia="Calibri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516058">
              <w:rPr>
                <w:rFonts w:eastAsia="Calibri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D0C" w:rsidRPr="00516058" w:rsidRDefault="006E7D0C" w:rsidP="006E7D0C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516058">
              <w:rPr>
                <w:rFonts w:eastAsia="Calibri"/>
                <w:b/>
                <w:bCs/>
                <w:sz w:val="23"/>
                <w:szCs w:val="23"/>
              </w:rPr>
              <w:t>233300,00</w:t>
            </w:r>
          </w:p>
        </w:tc>
      </w:tr>
    </w:tbl>
    <w:p w:rsidR="006E7D0C" w:rsidRPr="005779BC" w:rsidRDefault="006E7D0C" w:rsidP="006E7D0C">
      <w:pPr>
        <w:ind w:firstLine="708"/>
        <w:jc w:val="both"/>
        <w:rPr>
          <w:rFonts w:eastAsia="Calibri"/>
          <w:b/>
        </w:rPr>
      </w:pPr>
    </w:p>
    <w:p w:rsidR="006E7D0C" w:rsidRPr="005779BC" w:rsidRDefault="006E7D0C" w:rsidP="005779BC">
      <w:pPr>
        <w:ind w:left="-284" w:firstLine="284"/>
        <w:jc w:val="both"/>
        <w:rPr>
          <w:rFonts w:eastAsia="Calibri"/>
          <w:b/>
        </w:rPr>
      </w:pPr>
      <w:r w:rsidRPr="005779BC">
        <w:rPr>
          <w:rFonts w:eastAsia="Calibri"/>
          <w:b/>
        </w:rPr>
        <w:t xml:space="preserve">Результат: </w:t>
      </w:r>
    </w:p>
    <w:p w:rsidR="006E7D0C" w:rsidRPr="006B0558" w:rsidRDefault="006E7D0C" w:rsidP="005779BC">
      <w:pPr>
        <w:ind w:left="-284" w:firstLine="284"/>
        <w:jc w:val="both"/>
        <w:rPr>
          <w:rFonts w:eastAsia="Calibri"/>
        </w:rPr>
      </w:pPr>
      <w:r w:rsidRPr="006B0558">
        <w:rPr>
          <w:rFonts w:eastAsia="Calibri"/>
        </w:rPr>
        <w:t>1. Улучшилось качество приготовляемой пищи для обучающихся.</w:t>
      </w:r>
    </w:p>
    <w:p w:rsidR="006E7D0C" w:rsidRPr="006B0558" w:rsidRDefault="006E7D0C" w:rsidP="005779BC">
      <w:pPr>
        <w:ind w:left="-284" w:firstLine="284"/>
        <w:jc w:val="both"/>
        <w:rPr>
          <w:rFonts w:eastAsia="Calibri"/>
        </w:rPr>
      </w:pPr>
      <w:r w:rsidRPr="006B0558">
        <w:rPr>
          <w:rFonts w:eastAsia="Calibri"/>
        </w:rPr>
        <w:t xml:space="preserve">2. Уменьшилось время термической обработки продуктов за счет использования современного технологического оборудования </w:t>
      </w:r>
    </w:p>
    <w:p w:rsidR="006E7D0C" w:rsidRPr="006B0558" w:rsidRDefault="006E7D0C" w:rsidP="005779BC">
      <w:pPr>
        <w:ind w:left="-284" w:firstLine="284"/>
        <w:jc w:val="both"/>
        <w:rPr>
          <w:rFonts w:eastAsia="Calibri"/>
        </w:rPr>
      </w:pPr>
      <w:r w:rsidRPr="006B0558">
        <w:rPr>
          <w:rFonts w:eastAsia="Calibri"/>
        </w:rPr>
        <w:t>3. Улучшились условия хранения продуктов.</w:t>
      </w:r>
    </w:p>
    <w:p w:rsidR="006E7D0C" w:rsidRPr="006B0558" w:rsidRDefault="006E7D0C" w:rsidP="005779BC">
      <w:pPr>
        <w:ind w:left="-284" w:firstLine="284"/>
        <w:jc w:val="both"/>
        <w:rPr>
          <w:rFonts w:eastAsia="Calibri"/>
        </w:rPr>
      </w:pPr>
      <w:r w:rsidRPr="006B0558">
        <w:rPr>
          <w:rFonts w:eastAsia="Calibri"/>
        </w:rPr>
        <w:t>4. Более точными стали показатели взвешиваемых продуктов.</w:t>
      </w:r>
    </w:p>
    <w:p w:rsidR="006E7D0C" w:rsidRDefault="006E7D0C" w:rsidP="005779BC">
      <w:pPr>
        <w:ind w:left="-284" w:firstLine="284"/>
        <w:jc w:val="both"/>
        <w:rPr>
          <w:rFonts w:eastAsia="Calibri"/>
        </w:rPr>
      </w:pPr>
      <w:r w:rsidRPr="006B0558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6B0558">
        <w:rPr>
          <w:rFonts w:eastAsia="Calibri"/>
        </w:rPr>
        <w:t>Точное соблюдение калькуляции  при закладке блюд.</w:t>
      </w:r>
    </w:p>
    <w:p w:rsidR="006E7D0C" w:rsidRPr="005779BC" w:rsidRDefault="006E7D0C" w:rsidP="005779BC">
      <w:pPr>
        <w:ind w:left="-284" w:firstLine="284"/>
        <w:jc w:val="both"/>
        <w:rPr>
          <w:rFonts w:eastAsia="Calibri"/>
          <w:sz w:val="16"/>
          <w:szCs w:val="16"/>
        </w:rPr>
      </w:pPr>
    </w:p>
    <w:p w:rsidR="006E7D0C" w:rsidRPr="00DA52D8" w:rsidRDefault="006E7D0C" w:rsidP="005779BC">
      <w:pPr>
        <w:widowControl w:val="0"/>
        <w:suppressAutoHyphens/>
        <w:ind w:left="-284" w:firstLine="284"/>
        <w:jc w:val="both"/>
        <w:rPr>
          <w:rFonts w:eastAsia="Lucida Sans Unicode" w:cs="Tahoma"/>
          <w:color w:val="000000"/>
          <w:lang w:eastAsia="en-US" w:bidi="en-US"/>
        </w:rPr>
      </w:pPr>
      <w:r w:rsidRPr="006E7D0C">
        <w:rPr>
          <w:rFonts w:eastAsia="Lucida Sans Unicode" w:cs="Tahoma"/>
          <w:b/>
          <w:color w:val="000000"/>
          <w:lang w:eastAsia="en-US" w:bidi="en-US"/>
        </w:rPr>
        <w:t xml:space="preserve">Пищеблок </w:t>
      </w:r>
      <w:r w:rsidRPr="00DA52D8">
        <w:rPr>
          <w:rFonts w:eastAsia="Lucida Sans Unicode" w:cs="Tahoma"/>
          <w:color w:val="000000"/>
          <w:lang w:eastAsia="en-US" w:bidi="en-US"/>
        </w:rPr>
        <w:t>МКОУ «Саргаинская средняя общеобразовательная школа»</w:t>
      </w:r>
      <w:r>
        <w:rPr>
          <w:rFonts w:eastAsia="Lucida Sans Unicode" w:cs="Tahoma"/>
          <w:color w:val="000000"/>
          <w:lang w:eastAsia="en-US" w:bidi="en-US"/>
        </w:rPr>
        <w:t xml:space="preserve"> о</w:t>
      </w:r>
      <w:r w:rsidRPr="00DA52D8">
        <w:rPr>
          <w:rFonts w:eastAsia="Lucida Sans Unicode" w:cs="Tahoma"/>
          <w:color w:val="000000"/>
          <w:lang w:eastAsia="en-US" w:bidi="en-US"/>
        </w:rPr>
        <w:t xml:space="preserve">беспечивает горячим двухразовым питанием </w:t>
      </w:r>
      <w:r>
        <w:rPr>
          <w:rFonts w:eastAsia="Lucida Sans Unicode" w:cs="Tahoma"/>
          <w:color w:val="000000"/>
          <w:lang w:eastAsia="en-US" w:bidi="en-US"/>
        </w:rPr>
        <w:t>36 о</w:t>
      </w:r>
      <w:r w:rsidRPr="00DA52D8">
        <w:rPr>
          <w:rFonts w:eastAsia="Lucida Sans Unicode" w:cs="Tahoma"/>
          <w:color w:val="000000"/>
          <w:lang w:eastAsia="en-US" w:bidi="en-US"/>
        </w:rPr>
        <w:t>бучающихся школы и 15 воспитанников детского сада</w:t>
      </w:r>
      <w:r>
        <w:rPr>
          <w:rFonts w:eastAsia="Lucida Sans Unicode" w:cs="Tahoma"/>
          <w:color w:val="000000"/>
          <w:lang w:eastAsia="en-US" w:bidi="en-US"/>
        </w:rPr>
        <w:t>.</w:t>
      </w:r>
    </w:p>
    <w:p w:rsidR="006E7D0C" w:rsidRDefault="006E7D0C" w:rsidP="005779BC">
      <w:pPr>
        <w:widowControl w:val="0"/>
        <w:suppressAutoHyphens/>
        <w:ind w:left="-284" w:firstLine="284"/>
        <w:jc w:val="both"/>
        <w:rPr>
          <w:rFonts w:eastAsia="Lucida Sans Unicode" w:cs="Tahoma"/>
          <w:color w:val="000000"/>
          <w:lang w:eastAsia="en-US" w:bidi="en-US"/>
        </w:rPr>
      </w:pPr>
      <w:r w:rsidRPr="00DA52D8">
        <w:rPr>
          <w:rFonts w:eastAsia="Lucida Sans Unicode" w:cs="Tahoma"/>
          <w:color w:val="000000"/>
          <w:lang w:eastAsia="en-US" w:bidi="en-US"/>
        </w:rPr>
        <w:t>Организацио</w:t>
      </w:r>
      <w:r>
        <w:rPr>
          <w:rFonts w:eastAsia="Lucida Sans Unicode" w:cs="Tahoma"/>
          <w:color w:val="000000"/>
          <w:lang w:eastAsia="en-US" w:bidi="en-US"/>
        </w:rPr>
        <w:t>нная форма предприятия питания:</w:t>
      </w:r>
      <w:r w:rsidRPr="00983853">
        <w:rPr>
          <w:rFonts w:eastAsia="Lucida Sans Unicode" w:cs="Tahoma"/>
          <w:color w:val="000000"/>
          <w:lang w:eastAsia="en-US" w:bidi="en-US"/>
        </w:rPr>
        <w:t xml:space="preserve"> </w:t>
      </w:r>
      <w:r>
        <w:rPr>
          <w:rFonts w:eastAsia="Lucida Sans Unicode" w:cs="Tahoma"/>
          <w:color w:val="000000"/>
          <w:lang w:eastAsia="en-US" w:bidi="en-US"/>
        </w:rPr>
        <w:t>с</w:t>
      </w:r>
      <w:r w:rsidRPr="00DA52D8">
        <w:rPr>
          <w:rFonts w:eastAsia="Lucida Sans Unicode" w:cs="Tahoma"/>
          <w:color w:val="000000"/>
          <w:lang w:eastAsia="en-US" w:bidi="en-US"/>
        </w:rPr>
        <w:t>толовая с полным технологическим циклом</w:t>
      </w:r>
      <w:r>
        <w:rPr>
          <w:rFonts w:eastAsia="Lucida Sans Unicode" w:cs="Tahoma"/>
          <w:color w:val="000000"/>
          <w:lang w:eastAsia="en-US" w:bidi="en-US"/>
        </w:rPr>
        <w:t>.</w:t>
      </w:r>
    </w:p>
    <w:p w:rsidR="006E7D0C" w:rsidRPr="00983853" w:rsidRDefault="006E7D0C" w:rsidP="005779BC">
      <w:pPr>
        <w:widowControl w:val="0"/>
        <w:suppressAutoHyphens/>
        <w:ind w:left="-284" w:firstLine="284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Также на пищеблоке имеется следующее технологическое оборудование:</w:t>
      </w:r>
    </w:p>
    <w:p w:rsidR="006E7D0C" w:rsidRPr="00DA52D8" w:rsidRDefault="006E7D0C" w:rsidP="005779BC">
      <w:pPr>
        <w:numPr>
          <w:ilvl w:val="0"/>
          <w:numId w:val="2"/>
        </w:numPr>
        <w:tabs>
          <w:tab w:val="clear" w:pos="720"/>
          <w:tab w:val="num" w:pos="284"/>
        </w:tabs>
        <w:ind w:left="-284" w:firstLine="284"/>
        <w:jc w:val="both"/>
      </w:pPr>
      <w:r w:rsidRPr="00983853">
        <w:t>Х</w:t>
      </w:r>
      <w:r w:rsidRPr="00DA52D8">
        <w:t>олодильник Стинол – 2560</w:t>
      </w:r>
    </w:p>
    <w:p w:rsidR="006E7D0C" w:rsidRPr="00DA52D8" w:rsidRDefault="006E7D0C" w:rsidP="005779BC">
      <w:pPr>
        <w:numPr>
          <w:ilvl w:val="0"/>
          <w:numId w:val="2"/>
        </w:numPr>
        <w:tabs>
          <w:tab w:val="clear" w:pos="720"/>
          <w:tab w:val="num" w:pos="284"/>
        </w:tabs>
        <w:ind w:left="-284" w:firstLine="284"/>
        <w:jc w:val="both"/>
      </w:pPr>
      <w:r w:rsidRPr="00983853">
        <w:t>Х</w:t>
      </w:r>
      <w:r w:rsidRPr="00DA52D8">
        <w:t xml:space="preserve">олодильник Самсунг </w:t>
      </w:r>
      <w:r w:rsidRPr="00DA52D8">
        <w:rPr>
          <w:lang w:val="en-US"/>
        </w:rPr>
        <w:t>– R</w:t>
      </w:r>
      <w:r w:rsidRPr="00DA52D8">
        <w:t>433</w:t>
      </w:r>
    </w:p>
    <w:p w:rsidR="006E7D0C" w:rsidRPr="00DA52D8" w:rsidRDefault="006E7D0C" w:rsidP="005779BC">
      <w:pPr>
        <w:numPr>
          <w:ilvl w:val="0"/>
          <w:numId w:val="2"/>
        </w:numPr>
        <w:tabs>
          <w:tab w:val="clear" w:pos="720"/>
          <w:tab w:val="num" w:pos="284"/>
        </w:tabs>
        <w:ind w:left="-284" w:firstLine="284"/>
        <w:jc w:val="both"/>
      </w:pPr>
      <w:r w:rsidRPr="00983853">
        <w:t>П</w:t>
      </w:r>
      <w:r w:rsidRPr="00DA52D8">
        <w:t>лита электрическая ЭП-6</w:t>
      </w:r>
    </w:p>
    <w:p w:rsidR="006E7D0C" w:rsidRPr="00DA52D8" w:rsidRDefault="006E7D0C" w:rsidP="005779BC">
      <w:pPr>
        <w:numPr>
          <w:ilvl w:val="0"/>
          <w:numId w:val="2"/>
        </w:numPr>
        <w:tabs>
          <w:tab w:val="clear" w:pos="720"/>
          <w:tab w:val="num" w:pos="284"/>
        </w:tabs>
        <w:ind w:left="-284" w:firstLine="284"/>
        <w:jc w:val="both"/>
      </w:pPr>
      <w:r w:rsidRPr="00983853">
        <w:t>В</w:t>
      </w:r>
      <w:r w:rsidRPr="00DA52D8">
        <w:t>одонагреватель Аристон</w:t>
      </w:r>
    </w:p>
    <w:p w:rsidR="006E7D0C" w:rsidRPr="00DA52D8" w:rsidRDefault="006E7D0C" w:rsidP="005779BC">
      <w:pPr>
        <w:numPr>
          <w:ilvl w:val="0"/>
          <w:numId w:val="2"/>
        </w:numPr>
        <w:tabs>
          <w:tab w:val="clear" w:pos="720"/>
          <w:tab w:val="num" w:pos="284"/>
        </w:tabs>
        <w:ind w:left="-284" w:firstLine="284"/>
        <w:jc w:val="both"/>
      </w:pPr>
      <w:r w:rsidRPr="00983853">
        <w:t>Э</w:t>
      </w:r>
      <w:r w:rsidRPr="00DA52D8">
        <w:t>лектромясорубка МИМ – 300</w:t>
      </w:r>
    </w:p>
    <w:p w:rsidR="006E7D0C" w:rsidRPr="00DA52D8" w:rsidRDefault="006E7D0C" w:rsidP="005779BC">
      <w:pPr>
        <w:numPr>
          <w:ilvl w:val="0"/>
          <w:numId w:val="2"/>
        </w:numPr>
        <w:tabs>
          <w:tab w:val="clear" w:pos="720"/>
          <w:tab w:val="num" w:pos="284"/>
        </w:tabs>
        <w:ind w:left="-284" w:firstLine="284"/>
        <w:jc w:val="both"/>
      </w:pPr>
      <w:r w:rsidRPr="00983853">
        <w:t>М</w:t>
      </w:r>
      <w:r w:rsidRPr="00DA52D8">
        <w:t>ашина протирочная МПР – 350</w:t>
      </w:r>
    </w:p>
    <w:p w:rsidR="006E7D0C" w:rsidRPr="005779BC" w:rsidRDefault="006E7D0C" w:rsidP="005779BC">
      <w:pPr>
        <w:ind w:left="-284" w:firstLine="284"/>
        <w:jc w:val="both"/>
        <w:rPr>
          <w:rFonts w:eastAsia="Calibri"/>
          <w:sz w:val="16"/>
          <w:szCs w:val="16"/>
        </w:rPr>
      </w:pPr>
    </w:p>
    <w:p w:rsidR="006E7D0C" w:rsidRPr="006E7D0C" w:rsidRDefault="006E7D0C" w:rsidP="005779BC">
      <w:pPr>
        <w:ind w:left="-284" w:firstLine="284"/>
        <w:jc w:val="both"/>
        <w:rPr>
          <w:rFonts w:eastAsia="Calibri"/>
        </w:rPr>
      </w:pPr>
      <w:r w:rsidRPr="006E7D0C">
        <w:rPr>
          <w:rFonts w:eastAsia="Calibri"/>
          <w:b/>
        </w:rPr>
        <w:t xml:space="preserve">Приобретение медицинского оборудования: </w:t>
      </w:r>
    </w:p>
    <w:p w:rsidR="006E7D0C" w:rsidRPr="006B0558" w:rsidRDefault="006E7D0C" w:rsidP="005779BC">
      <w:pPr>
        <w:ind w:left="-284" w:firstLine="284"/>
        <w:jc w:val="both"/>
        <w:rPr>
          <w:rFonts w:eastAsia="Calibri"/>
        </w:rPr>
      </w:pPr>
      <w:r w:rsidRPr="006B0558">
        <w:rPr>
          <w:rFonts w:eastAsia="Calibri"/>
        </w:rPr>
        <w:t xml:space="preserve">Бактерицидная установка Дезар-3, на сумму: 7500,00 руб. </w:t>
      </w:r>
    </w:p>
    <w:p w:rsidR="006E7D0C" w:rsidRPr="009300C8" w:rsidRDefault="006E7D0C" w:rsidP="00516058">
      <w:pPr>
        <w:ind w:left="-284" w:firstLine="284"/>
        <w:jc w:val="both"/>
        <w:rPr>
          <w:rFonts w:eastAsia="Calibri"/>
        </w:rPr>
      </w:pPr>
      <w:r w:rsidRPr="005779BC">
        <w:rPr>
          <w:rFonts w:eastAsia="Calibri"/>
          <w:b/>
        </w:rPr>
        <w:t>Результат:</w:t>
      </w:r>
      <w:r w:rsidRPr="006B0558">
        <w:rPr>
          <w:rFonts w:eastAsia="Calibri"/>
        </w:rPr>
        <w:t xml:space="preserve"> Количество обучающихся, заболевших простудными и вирусными заболеваниями снизилось. В течение 2012 – 2013 учебного года образовательное учреждение не останавливало учебный процесс, то есть не находилось на карантине. </w:t>
      </w:r>
    </w:p>
    <w:p w:rsidR="006B0558" w:rsidRPr="00E20E29" w:rsidRDefault="009300C8" w:rsidP="00E20E29">
      <w:pPr>
        <w:ind w:left="-284" w:firstLine="284"/>
        <w:jc w:val="both"/>
        <w:rPr>
          <w:rFonts w:eastAsia="Calibri"/>
        </w:rPr>
      </w:pPr>
      <w:r w:rsidRPr="009300C8">
        <w:rPr>
          <w:rFonts w:eastAsia="Calibri"/>
        </w:rPr>
        <w:t xml:space="preserve">В ОУ имеется </w:t>
      </w:r>
      <w:r w:rsidRPr="009300C8">
        <w:rPr>
          <w:rFonts w:eastAsia="Calibri"/>
          <w:b/>
        </w:rPr>
        <w:t>транспортное сре</w:t>
      </w:r>
      <w:r w:rsidRPr="006E7D0C">
        <w:rPr>
          <w:rFonts w:eastAsia="Calibri"/>
          <w:b/>
        </w:rPr>
        <w:t>дство</w:t>
      </w:r>
      <w:r>
        <w:rPr>
          <w:rFonts w:eastAsia="Calibri"/>
        </w:rPr>
        <w:t xml:space="preserve"> для перевозки обучающихся - ш</w:t>
      </w:r>
      <w:r w:rsidRPr="009300C8">
        <w:rPr>
          <w:rFonts w:eastAsia="Calibri"/>
        </w:rPr>
        <w:t xml:space="preserve">кольный автобус КАВЗ </w:t>
      </w:r>
      <w:r w:rsidRPr="009300C8">
        <w:rPr>
          <w:rFonts w:eastAsiaTheme="minorHAnsi"/>
          <w:lang w:eastAsia="en-US"/>
        </w:rPr>
        <w:t xml:space="preserve"> – 397653, который</w:t>
      </w:r>
      <w:r>
        <w:rPr>
          <w:rFonts w:ascii="Arial CYR" w:eastAsiaTheme="minorHAnsi" w:hAnsi="Arial CYR" w:cs="Arial CYR"/>
          <w:sz w:val="16"/>
          <w:szCs w:val="16"/>
          <w:lang w:eastAsia="en-US"/>
        </w:rPr>
        <w:t xml:space="preserve"> </w:t>
      </w:r>
      <w:r w:rsidRPr="009300C8">
        <w:rPr>
          <w:rFonts w:eastAsia="Calibri"/>
        </w:rPr>
        <w:t>оснащен аппаратурой спутниковой навигации ГЛОНАСС</w:t>
      </w:r>
      <w:r w:rsidR="006E7D0C">
        <w:rPr>
          <w:rFonts w:eastAsia="Calibri"/>
        </w:rPr>
        <w:t>, тахографом.</w:t>
      </w:r>
    </w:p>
    <w:p w:rsidR="00D22975" w:rsidRDefault="00D22975" w:rsidP="006E7D0C">
      <w:pPr>
        <w:jc w:val="both"/>
      </w:pPr>
    </w:p>
    <w:sectPr w:rsidR="00D22975" w:rsidSect="00E20E29">
      <w:footerReference w:type="even" r:id="rId8"/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64" w:rsidRDefault="00083064">
      <w:r>
        <w:separator/>
      </w:r>
    </w:p>
  </w:endnote>
  <w:endnote w:type="continuationSeparator" w:id="0">
    <w:p w:rsidR="00083064" w:rsidRDefault="0008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0C" w:rsidRDefault="00EB2398" w:rsidP="006E7D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D0C" w:rsidRDefault="006E7D0C" w:rsidP="006E7D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0C" w:rsidRDefault="00EB2398" w:rsidP="006E7D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D8E">
      <w:rPr>
        <w:rStyle w:val="a5"/>
        <w:noProof/>
      </w:rPr>
      <w:t>1</w:t>
    </w:r>
    <w:r>
      <w:rPr>
        <w:rStyle w:val="a5"/>
      </w:rPr>
      <w:fldChar w:fldCharType="end"/>
    </w:r>
  </w:p>
  <w:p w:rsidR="006E7D0C" w:rsidRDefault="006E7D0C" w:rsidP="006E7D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64" w:rsidRDefault="00083064">
      <w:r>
        <w:separator/>
      </w:r>
    </w:p>
  </w:footnote>
  <w:footnote w:type="continuationSeparator" w:id="0">
    <w:p w:rsidR="00083064" w:rsidRDefault="0008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A21"/>
    <w:multiLevelType w:val="hybridMultilevel"/>
    <w:tmpl w:val="72B60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B2C8D"/>
    <w:multiLevelType w:val="hybridMultilevel"/>
    <w:tmpl w:val="178225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58"/>
    <w:rsid w:val="00083064"/>
    <w:rsid w:val="00482945"/>
    <w:rsid w:val="00516058"/>
    <w:rsid w:val="005779BC"/>
    <w:rsid w:val="00586B2E"/>
    <w:rsid w:val="0059394A"/>
    <w:rsid w:val="006B0558"/>
    <w:rsid w:val="006E7D0C"/>
    <w:rsid w:val="00782782"/>
    <w:rsid w:val="009300C8"/>
    <w:rsid w:val="00983853"/>
    <w:rsid w:val="00B325F6"/>
    <w:rsid w:val="00D22975"/>
    <w:rsid w:val="00DA52D8"/>
    <w:rsid w:val="00DD1D8E"/>
    <w:rsid w:val="00E20E29"/>
    <w:rsid w:val="00EB2398"/>
    <w:rsid w:val="00E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5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5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2013-12-02T10:14:00Z</dcterms:created>
  <dcterms:modified xsi:type="dcterms:W3CDTF">2013-12-02T10:14:00Z</dcterms:modified>
</cp:coreProperties>
</file>